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E4" w:rsidRPr="007617E4" w:rsidRDefault="007617E4" w:rsidP="0047517C">
      <w:pPr>
        <w:ind w:right="-270"/>
        <w:jc w:val="center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r w:rsidRPr="007617E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МУНИЦИПАЛЬНОЕ БЮДЖЕТНОЕ ОБЩЕОБРАЗОВАТЕЛЬНОЕ УЧРЕЖДЕНИЕ</w:t>
      </w:r>
      <w:r w:rsidRPr="007617E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7617E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>«БЕНОЙСКАЯ ОСНОВНАЯ ОБЩЕОБРАЗОВАТЕЛЬНАЯ ШКОЛА»</w:t>
      </w:r>
    </w:p>
    <w:p w:rsidR="007617E4" w:rsidRPr="007617E4" w:rsidRDefault="007617E4" w:rsidP="0047517C">
      <w:pPr>
        <w:ind w:right="-270"/>
        <w:jc w:val="center"/>
        <w:rPr>
          <w:rFonts w:ascii="Times New Roman" w:eastAsia="Times New Roman" w:hAnsi="Times New Roman" w:cs="Times New Roman"/>
          <w:b/>
          <w:iCs/>
          <w:sz w:val="36"/>
          <w:szCs w:val="24"/>
          <w:lang w:eastAsia="ru-RU"/>
        </w:rPr>
      </w:pPr>
    </w:p>
    <w:p w:rsidR="0047517C" w:rsidRPr="007617E4" w:rsidRDefault="0047517C" w:rsidP="0047517C">
      <w:pPr>
        <w:ind w:right="-270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</w:pPr>
      <w:r w:rsidRPr="007617E4">
        <w:rPr>
          <w:rFonts w:ascii="Times New Roman" w:eastAsia="Times New Roman" w:hAnsi="Times New Roman" w:cs="Times New Roman"/>
          <w:b/>
          <w:iCs/>
          <w:color w:val="FF0000"/>
          <w:sz w:val="40"/>
          <w:szCs w:val="24"/>
          <w:lang w:eastAsia="ru-RU"/>
        </w:rPr>
        <w:t>Диагностический инструментарий</w:t>
      </w:r>
      <w:r w:rsidRPr="007617E4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 xml:space="preserve"> </w:t>
      </w:r>
    </w:p>
    <w:p w:rsidR="0047517C" w:rsidRPr="007617E4" w:rsidRDefault="0047517C" w:rsidP="0047517C">
      <w:pPr>
        <w:ind w:right="-270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24"/>
          <w:lang w:eastAsia="ru-RU"/>
        </w:rPr>
      </w:pPr>
      <w:r w:rsidRPr="007617E4">
        <w:rPr>
          <w:rFonts w:ascii="Times New Roman" w:eastAsia="Times New Roman" w:hAnsi="Times New Roman" w:cs="Times New Roman"/>
          <w:b/>
          <w:bCs/>
          <w:color w:val="FF0000"/>
          <w:sz w:val="40"/>
          <w:szCs w:val="24"/>
          <w:lang w:eastAsia="ru-RU"/>
        </w:rPr>
        <w:t>для детей с ограниченными возможностями здоровья (ОВЗ)</w:t>
      </w:r>
    </w:p>
    <w:p w:rsidR="0047517C" w:rsidRDefault="0047517C" w:rsidP="0047517C">
      <w:pPr>
        <w:shd w:val="clear" w:color="auto" w:fill="FFFFFF"/>
        <w:spacing w:line="200" w:lineRule="atLeast"/>
        <w:ind w:right="-2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shd w:val="clear" w:color="auto" w:fill="FFFFFF"/>
        <w:spacing w:line="200" w:lineRule="atLeast"/>
        <w:ind w:right="-27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Методика "Лесенка"</w:t>
      </w:r>
    </w:p>
    <w:p w:rsidR="0047517C" w:rsidRPr="0047517C" w:rsidRDefault="0047517C" w:rsidP="0047517C">
      <w:pPr>
        <w:shd w:val="clear" w:color="auto" w:fill="FFFFFF"/>
        <w:spacing w:line="200" w:lineRule="atLeast"/>
        <w:ind w:right="-270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(модификация В.Г. Шур)</w:t>
      </w:r>
    </w:p>
    <w:p w:rsidR="0047517C" w:rsidRPr="0047517C" w:rsidRDefault="0047517C" w:rsidP="0047517C">
      <w:pPr>
        <w:shd w:val="clear" w:color="auto" w:fill="FFFFFF"/>
        <w:spacing w:line="2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Принцип самооценки традиционный: сопоставлен</w:t>
      </w:r>
      <w:r w:rsidRPr="0047517C">
        <w:rPr>
          <w:rFonts w:ascii="Calibri" w:eastAsia="Times New Roman" w:hAnsi="Calibri" w:cs="Times New Roman"/>
          <w:spacing w:val="-2"/>
          <w:sz w:val="24"/>
          <w:lang w:eastAsia="ru-RU"/>
        </w:rPr>
        <w:t>ие себя со всем человечеством по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заданному критерию (</w:t>
      </w:r>
      <w:proofErr w:type="spellStart"/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Дембо-Рубенштейн</w:t>
      </w:r>
      <w:proofErr w:type="spellEnd"/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), однако вместо отрезка прямой используется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лесенка с 10-ю ступенями, позволяющая легко осуществлять количественный анализ результатов. В качестве критериев самоо</w:t>
      </w:r>
      <w:r w:rsidRPr="0047517C">
        <w:rPr>
          <w:rFonts w:ascii="Calibri" w:eastAsia="Times New Roman" w:hAnsi="Calibri" w:cs="Times New Roman"/>
          <w:sz w:val="24"/>
          <w:lang w:eastAsia="ru-RU"/>
        </w:rPr>
        <w:t>ценки используются отобранные на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предварительном этапе ценностные определения. Для тренировки проводится оценка себя по "росту" в сравнении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одноклассниками.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того, в дополнение по тому или иному качеству, ребенка просят указать, как, по его мнению, оценит его по данному параметру учительница.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Процедура исследования: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Ребенку предъявля</w:t>
      </w:r>
      <w:r w:rsidRPr="0047517C">
        <w:rPr>
          <w:rFonts w:ascii="Calibri" w:eastAsia="Times New Roman" w:hAnsi="Calibri" w:cs="Times New Roman"/>
          <w:spacing w:val="-1"/>
          <w:sz w:val="24"/>
          <w:lang w:eastAsia="ru-RU"/>
        </w:rPr>
        <w:t xml:space="preserve">ется рисунок лесенки с надписью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над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верхней ступенькой - "высокий",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нижней - "низкий".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Инструкция: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Представь себе, что на этой лесенке выстроились все </w:t>
      </w:r>
      <w:r w:rsidRPr="0047517C">
        <w:rPr>
          <w:rFonts w:ascii="Calibri" w:eastAsia="Times New Roman" w:hAnsi="Calibri" w:cs="Times New Roman"/>
          <w:i/>
          <w:iCs/>
          <w:sz w:val="24"/>
          <w:lang w:eastAsia="ru-RU"/>
        </w:rPr>
        <w:t>ребята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твоего</w:t>
      </w:r>
      <w:proofErr w:type="gramEnd"/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7517C">
        <w:rPr>
          <w:rFonts w:ascii="Calibri" w:eastAsia="Times New Roman" w:hAnsi="Calibri" w:cs="Times New Roman"/>
          <w:i/>
          <w:iCs/>
          <w:sz w:val="24"/>
          <w:lang w:eastAsia="ru-RU"/>
        </w:rPr>
        <w:t>группы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на нижней ступеньке выстроились самые низкие дети, на верхней </w:t>
      </w:r>
      <w:proofErr w:type="gramStart"/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-с</w:t>
      </w:r>
      <w:proofErr w:type="gramEnd"/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амые высокие, остальные - на средних ступеньках; чем выш</w:t>
      </w:r>
      <w:r w:rsidRPr="0047517C">
        <w:rPr>
          <w:rFonts w:ascii="Calibri" w:eastAsia="Times New Roman" w:hAnsi="Calibri" w:cs="Times New Roman"/>
          <w:i/>
          <w:iCs/>
          <w:sz w:val="24"/>
          <w:lang w:eastAsia="ru-RU"/>
        </w:rPr>
        <w:t xml:space="preserve">е ребенок, тем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более высокой ступеньке он стоит. Отметь крестиком ступеньку, на которой ты можешь находиться по своему росту.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После совершения ребенком этих действий ему говорят: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 теперь подумай, на </w:t>
      </w:r>
      <w:r w:rsidRPr="0047517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 xml:space="preserve">какую ступеньку поставила бы тебя </w:t>
      </w:r>
      <w:r w:rsidRPr="0047517C">
        <w:rPr>
          <w:rFonts w:ascii="Calibri" w:eastAsia="Times New Roman" w:hAnsi="Calibri" w:cs="Times New Roman"/>
          <w:i/>
          <w:iCs/>
          <w:spacing w:val="-3"/>
          <w:sz w:val="24"/>
          <w:lang w:eastAsia="ru-RU"/>
        </w:rPr>
        <w:t>воспитательница</w:t>
      </w:r>
      <w:r w:rsidRPr="0047517C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? Поставь кружок на этой ступеньке.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Основная часть исследования проводится аналогичным образом, с той лишь разницей, что сравнение себя производится "со всеми людьми на свете", которые бы выстроились на лестнице.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Интерпретация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 Степень соответствия самооценки предполагаемой оценке </w:t>
      </w:r>
      <w:r w:rsidRPr="0047517C">
        <w:rPr>
          <w:rFonts w:ascii="Calibri" w:eastAsia="Times New Roman" w:hAnsi="Calibri" w:cs="Times New Roman"/>
          <w:sz w:val="24"/>
          <w:lang w:eastAsia="ru-RU"/>
        </w:rPr>
        <w:t>воспитателя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Признаком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</w:t>
      </w:r>
      <w:r w:rsidRPr="0047517C">
        <w:rPr>
          <w:rFonts w:ascii="Calibri" w:eastAsia="Times New Roman" w:hAnsi="Calibri" w:cs="Times New Roman"/>
          <w:sz w:val="24"/>
          <w:lang w:eastAsia="ru-RU"/>
        </w:rPr>
        <w:t>ации</w:t>
      </w:r>
      <w:proofErr w:type="spellEnd"/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может служить </w:t>
      </w:r>
      <w:proofErr w:type="gramStart"/>
      <w:r w:rsidRPr="0047517C">
        <w:rPr>
          <w:rFonts w:ascii="Calibri" w:eastAsia="Times New Roman" w:hAnsi="Calibri" w:cs="Times New Roman"/>
          <w:sz w:val="24"/>
          <w:lang w:eastAsia="ru-RU"/>
        </w:rPr>
        <w:t>предположении</w:t>
      </w:r>
      <w:proofErr w:type="gramEnd"/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уверенность ребенка в факте недооценки его личности учителем.</w:t>
      </w:r>
    </w:p>
    <w:p w:rsidR="0047517C" w:rsidRPr="0047517C" w:rsidRDefault="0047517C" w:rsidP="0047517C">
      <w:pPr>
        <w:shd w:val="clear" w:color="auto" w:fill="FFFFFF"/>
        <w:tabs>
          <w:tab w:val="left" w:pos="163"/>
        </w:tabs>
        <w:spacing w:line="322" w:lineRule="exac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Завышенная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с/о - ребенок все время помещает себя на верхних ступеньках лесенки; </w:t>
      </w:r>
    </w:p>
    <w:p w:rsidR="0047517C" w:rsidRPr="0047517C" w:rsidRDefault="0047517C" w:rsidP="0047517C">
      <w:pPr>
        <w:shd w:val="clear" w:color="auto" w:fill="FFFFFF"/>
        <w:tabs>
          <w:tab w:val="left" w:pos="163"/>
        </w:tabs>
        <w:spacing w:line="322" w:lineRule="exac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Адекватная с/о - ребенок помещает себя на средних или верхних ступеньках, оценка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дифференцированна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47517C" w:rsidRPr="0047517C" w:rsidRDefault="0047517C" w:rsidP="0047517C">
      <w:pPr>
        <w:shd w:val="clear" w:color="auto" w:fill="FFFFFF"/>
        <w:tabs>
          <w:tab w:val="left" w:pos="163"/>
        </w:tabs>
        <w:spacing w:line="322" w:lineRule="exact"/>
        <w:ind w:right="-27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Заниженная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с/о - ребенок все время помещает себя на нижних ступеньках.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Дополнение к методике: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(модификация И.В.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Вачкова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А.Х. Поповой) Можно применять несколько иную формулировку второго вопроса: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 отметил то, какой ты на самом деле, сейчас?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 утвердительный ответ, задать вопрос: </w:t>
      </w: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Отметь теперь то, каким бы ты хотел быть</w:t>
      </w:r>
      <w:proofErr w:type="gramStart"/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?.</w:t>
      </w:r>
      <w:proofErr w:type="gramEnd"/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Calibri" w:eastAsia="Times New Roman" w:hAnsi="Calibri" w:cs="Times New Roman"/>
          <w:sz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Дополнительная интерпретация: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Calibri" w:eastAsia="Times New Roman" w:hAnsi="Calibri" w:cs="Times New Roman"/>
          <w:sz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</w:t>
      </w:r>
      <w:r w:rsidRPr="0047517C">
        <w:rPr>
          <w:rFonts w:ascii="Calibri" w:eastAsia="Times New Roman" w:hAnsi="Calibri" w:cs="Times New Roman"/>
          <w:sz w:val="24"/>
          <w:lang w:eastAsia="ru-RU"/>
        </w:rPr>
        <w:t>: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517C" w:rsidRPr="0047517C" w:rsidRDefault="0047517C" w:rsidP="0047517C">
      <w:pPr>
        <w:shd w:val="clear" w:color="auto" w:fill="FFFFFF"/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Я -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- дифференцированная самооценка при незначительном различии</w:t>
      </w:r>
    </w:p>
    <w:p w:rsidR="0047517C" w:rsidRPr="0047517C" w:rsidRDefault="0047517C" w:rsidP="0047517C">
      <w:pPr>
        <w:shd w:val="clear" w:color="auto" w:fill="FFFFFF"/>
        <w:tabs>
          <w:tab w:val="left" w:pos="384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реального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 - идеального сочетается с содержательным рассказом о себе;</w:t>
      </w:r>
    </w:p>
    <w:p w:rsidR="0047517C" w:rsidRPr="0047517C" w:rsidRDefault="0047517C" w:rsidP="0047517C">
      <w:pPr>
        <w:shd w:val="clear" w:color="auto" w:fill="FFFFFF"/>
        <w:tabs>
          <w:tab w:val="left" w:pos="264"/>
          <w:tab w:val="left" w:pos="3274"/>
          <w:tab w:val="left" w:pos="7790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средний - самооценка недостаточно дифференцирована, однотипна, разрыв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- реальным и Я - идеальным либо отсутствует, либо очень велик, рассказ о себе не развернут;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низкий - самооценка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недифференцированна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связь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</w:t>
      </w:r>
      <w:r w:rsidRPr="0047517C">
        <w:rPr>
          <w:rFonts w:ascii="Calibri" w:eastAsia="Times New Roman" w:hAnsi="Calibri" w:cs="Times New Roman"/>
          <w:sz w:val="24"/>
          <w:lang w:eastAsia="ru-RU"/>
        </w:rPr>
        <w:t>–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реальным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- идеальным отсутствует, рассказ о себе беден.</w:t>
      </w: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347994" w:rsidP="0047517C">
      <w:pPr>
        <w:shd w:val="clear" w:color="auto" w:fill="FFFFFF"/>
        <w:tabs>
          <w:tab w:val="left" w:pos="264"/>
        </w:tabs>
        <w:spacing w:line="322" w:lineRule="exact"/>
        <w:ind w:right="-27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799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.05pt;margin-top:.05pt;width:406.55pt;height:318pt;z-index:251659264;visibility:visible;mso-wrap-style:none;mso-wrap-distance-left:7in;mso-wrap-distance-right:7in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" stroked="f">
            <v:fill opacity="0"/>
            <v:textbox style="mso-fit-shape-to-text:t" inset="0,0,0,0">
              <w:txbxContent>
                <w:p w:rsidR="0047517C" w:rsidRDefault="0047517C" w:rsidP="0047517C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5133975" cy="388620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33975" cy="3886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47517C" w:rsidRDefault="0047517C" w:rsidP="0047517C">
      <w:pPr>
        <w:shd w:val="clear" w:color="auto" w:fill="FFFFFF"/>
        <w:tabs>
          <w:tab w:val="left" w:pos="0"/>
        </w:tabs>
        <w:ind w:right="-2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jc w:val="center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оперативной слуховой памяти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Инструкция.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14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"Я прочитаю тебе несколько слов, а ты постарайся их запомнить и потом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повторить".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1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Процедура выполнения.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145"/>
        <w:jc w:val="both"/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предъявляются в медленном темпе (приблизительно одно слово в </w:t>
      </w:r>
      <w:r w:rsidRPr="0047517C">
        <w:rPr>
          <w:rFonts w:ascii="Calibri" w:eastAsia="Times New Roman" w:hAnsi="Calibri" w:cs="Times New Roman"/>
          <w:spacing w:val="-1"/>
          <w:sz w:val="24"/>
          <w:lang w:eastAsia="ru-RU"/>
        </w:rPr>
        <w:t xml:space="preserve">секунду). Весь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набор слов предъявляют однократно и отчетливо. Затем слова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воспроизводятся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обследуемым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воспроизведения не имеет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значения. В протоколе фиксируется количество правильно воспроизведенных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слов.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Обработка результатов.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правильно воспроизведенное название выставляется по одному баллу. Изменение слова считается ошибкой (солнце - солнышко).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Уровни оценки результатов: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1 -й уровень - 10-9 правильных названий (баллов);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уровень - 8-7;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уровень-6-5;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4-й уровень-4-3;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уровень - 2 и менее.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Стимульный материал.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Набор из 10 слов. 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1.дым</w:t>
      </w:r>
    </w:p>
    <w:p w:rsidR="0047517C" w:rsidRPr="0047517C" w:rsidRDefault="0047517C" w:rsidP="0047517C">
      <w:pPr>
        <w:shd w:val="clear" w:color="auto" w:fill="FFFFFF"/>
        <w:tabs>
          <w:tab w:val="left" w:pos="0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7517C">
        <w:rPr>
          <w:rFonts w:ascii="Calibri" w:eastAsia="Times New Roman" w:hAnsi="Calibri" w:cs="Times New Roman"/>
          <w:spacing w:val="-3"/>
          <w:sz w:val="24"/>
          <w:lang w:eastAsia="ru-RU"/>
        </w:rPr>
        <w:t>солнце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Calibri" w:eastAsia="Times New Roman" w:hAnsi="Calibri" w:cs="Times New Roman"/>
          <w:spacing w:val="-3"/>
          <w:sz w:val="24"/>
          <w:lang w:eastAsia="ru-RU"/>
        </w:rPr>
        <w:t>3. ворона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4. часы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5. карандаш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 молоко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7. стол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8. снег</w:t>
      </w:r>
    </w:p>
    <w:p w:rsidR="0047517C" w:rsidRPr="0047517C" w:rsidRDefault="0047517C" w:rsidP="0047517C">
      <w:pPr>
        <w:shd w:val="clear" w:color="auto" w:fill="FFFFFF"/>
        <w:tabs>
          <w:tab w:val="left" w:pos="298"/>
        </w:tabs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9. окно</w:t>
      </w:r>
    </w:p>
    <w:p w:rsidR="0047517C" w:rsidRPr="0047517C" w:rsidRDefault="0047517C" w:rsidP="004751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2"/>
        </w:tabs>
        <w:suppressAutoHyphens/>
        <w:spacing w:before="10" w:after="0" w:line="240" w:lineRule="auto"/>
        <w:ind w:right="-2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книжка</w:t>
      </w:r>
    </w:p>
    <w:p w:rsidR="0047517C" w:rsidRDefault="0047517C" w:rsidP="0047517C">
      <w:pPr>
        <w:shd w:val="clear" w:color="auto" w:fill="FFFFFF"/>
        <w:spacing w:line="100" w:lineRule="atLeast"/>
        <w:ind w:right="-270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center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Изучение произвольного запоминания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Инструкция.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"Я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покажу тебе картинки, а ты их внимательно рассмотри и постарайся запомнить, что на них нарисовано, потом расскажешь, какие картинки 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запомнил (а)". Время показа каждой картинки - 5с.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Процедура выполнения.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Картинки предъявляются по одной. Обследуемый должен воспроизвести весь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набор картинок. Порядок воспроизведения не имеет значения. В протоколе фиксируется количество правильно воспроизведенных названий картинок. </w:t>
      </w:r>
      <w:r w:rsidRPr="0047517C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Обработка результатов.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каждое правильно воспроизведенное название выставляется по одному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баллу.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>Уровни оценки результатов: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1 -й уровень - 10-9 правильных названий (баллов);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уровень - 8-7;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уровень-6-5;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4-й уровень - 4-3;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уровень - 2 и менее.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Calibri" w:eastAsia="Times New Roman" w:hAnsi="Calibri" w:cs="Times New Roman"/>
          <w:i/>
          <w:iCs/>
          <w:spacing w:val="-4"/>
          <w:sz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lastRenderedPageBreak/>
        <w:t xml:space="preserve">Стимульный материал.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Набор из 10 картинок.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мяч.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5990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яблоко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гриб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молоток.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бабочка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шапка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462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матрешка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  <w:tab w:val="left" w:pos="462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цыпленок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Calibri" w:eastAsia="Times New Roman" w:hAnsi="Calibri" w:cs="Times New Roman"/>
          <w:spacing w:val="-5"/>
          <w:sz w:val="24"/>
          <w:lang w:eastAsia="ru-RU"/>
        </w:rPr>
        <w:t>часы</w:t>
      </w:r>
    </w:p>
    <w:p w:rsidR="0047517C" w:rsidRPr="0047517C" w:rsidRDefault="0047517C" w:rsidP="0047517C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302"/>
        </w:tabs>
        <w:suppressAutoHyphens/>
        <w:spacing w:after="0" w:line="100" w:lineRule="atLeast"/>
        <w:ind w:right="-27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муха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непроизвольного запоминания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  <w:t xml:space="preserve">Для изучения непроизвольного характера запоминания в дошкольном возрасте используются следующие два методических приема.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 В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инструкции не дается установка на запоминание.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Стимульный материал.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из 10 картинок,.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18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1. Рыба.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6. Санки.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66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2. Ведро.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        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7. Елка.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62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3. Кукла.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8. Чашка.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04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4. Молоток.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47517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9. Часы.</w:t>
      </w:r>
    </w:p>
    <w:p w:rsidR="0047517C" w:rsidRPr="0047517C" w:rsidRDefault="0047517C" w:rsidP="0047517C">
      <w:pPr>
        <w:shd w:val="clear" w:color="auto" w:fill="FFFFFF"/>
        <w:tabs>
          <w:tab w:val="left" w:pos="365"/>
          <w:tab w:val="left" w:pos="2966"/>
        </w:tabs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5. Портфель.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10. Телевизор.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pacing w:val="-1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Процедура выполнения.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Картинки предъявляются по одной (приблизительно</w:t>
      </w:r>
      <w:r w:rsidRPr="0047517C">
        <w:rPr>
          <w:rFonts w:ascii="Calibri" w:eastAsia="Times New Roman" w:hAnsi="Calibri" w:cs="Times New Roman"/>
          <w:spacing w:val="-2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 картинка в секунду). </w:t>
      </w:r>
      <w:proofErr w:type="gramStart"/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Обследуемый должен воспроизвести весь набор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картинок   на вербальном уровне (назвать то, что нарисовано на картинке </w:t>
      </w:r>
      <w:r w:rsidRPr="004751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Порядок воспроизведения не имеет значения.</w:t>
      </w:r>
      <w:proofErr w:type="gramEnd"/>
      <w:r w:rsidRPr="004751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протоколе фиксируется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количество правильно воспроизведенных картинок.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pacing w:val="-14"/>
          <w:sz w:val="24"/>
          <w:szCs w:val="24"/>
          <w:lang w:eastAsia="ru-RU"/>
        </w:rPr>
        <w:t xml:space="preserve">Обработка результатов. </w:t>
      </w:r>
      <w:r w:rsidRPr="0047517C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За каждое правильно воспроизведенное название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выставляется по 1 баллу.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Уровни оценки результатов: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1-й уровень — 10—9 правильных названий (баллов);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уровень — 8—7;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уровень — 6—5; 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4-й уровень — 4-3;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уровень — 2 и менее.</w:t>
      </w:r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2. </w:t>
      </w:r>
      <w:proofErr w:type="gramStart"/>
      <w:r w:rsidRPr="0047517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Приготовьте набор из 16 картинок, изображающих знакомые предметы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(гриб, лук, заяц, шары, собака, мыло, рыба, книга, щетка, коза, елка, петух,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замок, пила, утюг, флаг).</w:t>
      </w:r>
      <w:proofErr w:type="gramEnd"/>
    </w:p>
    <w:p w:rsidR="0047517C" w:rsidRPr="0047517C" w:rsidRDefault="0047517C" w:rsidP="0047517C">
      <w:pPr>
        <w:shd w:val="clear" w:color="auto" w:fill="FFFFFF"/>
        <w:spacing w:line="100" w:lineRule="atLeast"/>
        <w:ind w:right="-27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Предложите ребенку познакомиться с интересными картинками: "Я сейчас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тебе покажу картинки, а ты внимательно на них посмотри". Перед ребенком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не ставится задача запомнить. Картинки предъявляются последовательно одна за другой, время показа — 5 с. После демонстрации картинок делается небольшая пауза, после чего ребенку неожиданно предлагается, воспроизвести по памяти названия всех изображенных на картинках пред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метов: "Назови картинки, которые ты запомнил". Помогать ребенку в процессе воспроизведения не надо. Можно только стимулировать процесс при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поминания: "А какие ты еще помнишь картинки? Постарайся еще вспомнить". Зафиксируйте порядок воспроизведения картинок. </w:t>
      </w:r>
      <w:r w:rsidRPr="0047517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После того как убедитесь, что ребенок больше ничего не помнит, смешайте </w:t>
      </w:r>
      <w:r w:rsidRPr="0047517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картинки с другими и предложите отобрать те, которые он рассматривал (всего картинок должно быть не более 22). Зафиксируйте, какие картинки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узнал.</w:t>
      </w:r>
    </w:p>
    <w:p w:rsidR="0047517C" w:rsidRPr="0047517C" w:rsidRDefault="0047517C" w:rsidP="0047517C">
      <w:pPr>
        <w:ind w:right="-270"/>
        <w:jc w:val="right"/>
        <w:rPr>
          <w:rFonts w:ascii="Calibri" w:eastAsia="Times New Roman" w:hAnsi="Calibri" w:cs="Times New Roman"/>
          <w:i/>
          <w:iCs/>
          <w:sz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Default="0047517C" w:rsidP="0047517C">
      <w:pPr>
        <w:ind w:right="-27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7517C" w:rsidRPr="0047517C" w:rsidRDefault="0047517C" w:rsidP="0047517C">
      <w:pPr>
        <w:ind w:right="-2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75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Графическая методика "Кактус" М.А. Панфиловой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Методика предназначена для работы с детьми старше 3 лет.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исследование эмоционально-личностной сферы ребенка.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диагностики испытуемому выдается лист бумаги форматом А</w:t>
      </w:r>
      <w:proofErr w:type="gramStart"/>
      <w:r w:rsidRPr="0047517C">
        <w:rPr>
          <w:rFonts w:ascii="Calibri" w:eastAsia="Times New Roman" w:hAnsi="Calibri" w:cs="Times New Roman"/>
          <w:sz w:val="24"/>
          <w:lang w:eastAsia="ru-RU"/>
        </w:rPr>
        <w:t>4</w:t>
      </w:r>
      <w:proofErr w:type="gramEnd"/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простой карандаш. Возможен вариант с использованием цветных карандашей восьми "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люшеровских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цветов, тогда при интерпретации учитываются соответствующие показатели теста </w:t>
      </w: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Люшера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Инструкция: "На листе бумаги нарисуй кактус - таким, каким ты его себе представляешь". Вопросы и дополнительные объяснения не допускаются.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данных.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обработке результатов принимаются во внимание данные, соответствующие всем графическим методам, а именно:</w:t>
      </w:r>
    </w:p>
    <w:p w:rsidR="0047517C" w:rsidRPr="0047517C" w:rsidRDefault="0047517C" w:rsidP="004751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пространственное положение;</w:t>
      </w:r>
    </w:p>
    <w:p w:rsidR="0047517C" w:rsidRPr="0047517C" w:rsidRDefault="0047517C" w:rsidP="004751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рисунка;</w:t>
      </w:r>
    </w:p>
    <w:p w:rsidR="0047517C" w:rsidRPr="0047517C" w:rsidRDefault="0047517C" w:rsidP="004751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характеристики линий;</w:t>
      </w:r>
    </w:p>
    <w:p w:rsidR="0047517C" w:rsidRPr="0047517C" w:rsidRDefault="0047517C" w:rsidP="0047517C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нажима на карандаш.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того, учитываются специфические показатели, характерные именно для данной методики:</w:t>
      </w:r>
    </w:p>
    <w:p w:rsidR="0047517C" w:rsidRPr="0047517C" w:rsidRDefault="0047517C" w:rsidP="004751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"образа кактуса" (дикий, домашний, женственный и т.д.);</w:t>
      </w:r>
    </w:p>
    <w:p w:rsidR="0047517C" w:rsidRPr="0047517C" w:rsidRDefault="0047517C" w:rsidP="004751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манеры рисования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прорисованный, схематичный и пр.);</w:t>
      </w:r>
    </w:p>
    <w:p w:rsidR="0047517C" w:rsidRPr="0047517C" w:rsidRDefault="0047517C" w:rsidP="004751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иголок </w:t>
      </w:r>
      <w:proofErr w:type="gram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 расположение, количество).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Интерпретация результатов: по результатам обработанных данных по рисунку можно диагностировать качества личности испытуемого ребенка: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 – наличие иголок, особенно их большое количество. Сильно торчащие, длинные, близко расположенные друг к другу иголки отражают высокую степень агрессивности.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Импульсивность – отрывистые линии, сильный нажим.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Эгоцентризм, стремление к лидерству – крупный рисунок, расположенный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центре листа.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Неуверенность в себе, зависимость – маленький рисунок, расположенный внизу листа.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Демонстративность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открытость – наличие выступающих отростков в кактусе, вычурность форм.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Скрытность, осторожность – расположение зигзагов по контуру или внутри кактуса.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Оптимизм – изображение "радостных" кактусов, использование ярких цветов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варианте с цветными карандашами.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Тревожность – преобладание внутренней штриховки, прерывистые линии, использование темных цветов в варианте с цветными карандашами.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Женственность – наличие мягких линий и форм, украшений, цветов.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Экстравертированность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наличие на рисунке других кактусов или цветов.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Интровертированность</w:t>
      </w:r>
      <w:proofErr w:type="spellEnd"/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рисунке изображен только один кактус.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домашней защите, чувство семейной общности – наличие цветочного горшка на рисунке, изображение домашнего кактуса.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стремления к домашней защите, чувство одиночества – изображение дикорастущего, пустынного кактуса.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рисунка ребенку в качестве дополнения можно задать вопросы, ответы которые помогут уточнить интерпретацию: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Этот кактус домашний или дикий?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Этот кактус сильно колется? Его можно потрогать?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Кактусу нравиться, когда за ним ухаживают, поливают, удобряют? </w:t>
      </w:r>
    </w:p>
    <w:p w:rsidR="0047517C" w:rsidRPr="0047517C" w:rsidRDefault="0047517C" w:rsidP="0047517C">
      <w:pPr>
        <w:ind w:righ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Кактус растет один или с каким-то раст</w:t>
      </w:r>
      <w:r w:rsidRPr="0047517C">
        <w:rPr>
          <w:rFonts w:ascii="Calibri" w:eastAsia="Times New Roman" w:hAnsi="Calibri" w:cs="Times New Roman"/>
          <w:sz w:val="24"/>
          <w:lang w:eastAsia="ru-RU"/>
        </w:rPr>
        <w:t xml:space="preserve">ением по соседству? Если растет </w:t>
      </w: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соседом, то, какое это растение? </w:t>
      </w:r>
    </w:p>
    <w:p w:rsidR="0047517C" w:rsidRPr="0047517C" w:rsidRDefault="0047517C" w:rsidP="0047517C">
      <w:pPr>
        <w:tabs>
          <w:tab w:val="left" w:pos="0"/>
        </w:tabs>
        <w:ind w:right="-27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751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Когда кактус подрастет, как он изменится (иголки, объем, отростки)?</w:t>
      </w:r>
    </w:p>
    <w:p w:rsidR="0047517C" w:rsidRPr="0047517C" w:rsidRDefault="0047517C" w:rsidP="0047517C">
      <w:pPr>
        <w:ind w:right="-270"/>
        <w:jc w:val="right"/>
        <w:rPr>
          <w:rFonts w:ascii="Calibri" w:eastAsia="Times New Roman" w:hAnsi="Calibri" w:cs="Times New Roman"/>
          <w:b/>
          <w:bCs/>
          <w:i/>
          <w:szCs w:val="28"/>
          <w:lang w:eastAsia="ru-RU"/>
        </w:rPr>
      </w:pPr>
    </w:p>
    <w:p w:rsidR="0047517C" w:rsidRPr="0047517C" w:rsidRDefault="0047517C" w:rsidP="0047517C">
      <w:pPr>
        <w:ind w:right="-270"/>
        <w:jc w:val="right"/>
        <w:rPr>
          <w:rFonts w:ascii="Calibri" w:eastAsia="Times New Roman" w:hAnsi="Calibri" w:cs="Times New Roman"/>
          <w:b/>
          <w:bCs/>
          <w:i/>
          <w:szCs w:val="28"/>
          <w:lang w:eastAsia="ru-RU"/>
        </w:rPr>
      </w:pPr>
    </w:p>
    <w:p w:rsidR="009D48CC" w:rsidRDefault="009D48CC"/>
    <w:sectPr w:rsidR="009D48CC" w:rsidSect="007617E4">
      <w:pgSz w:w="11906" w:h="16838"/>
      <w:pgMar w:top="1134" w:right="1558" w:bottom="1134" w:left="1701" w:header="708" w:footer="708" w:gutter="0"/>
      <w:pgBorders w:offsetFrom="page">
        <w:top w:val="poinsettias" w:sz="27" w:space="24" w:color="auto"/>
        <w:left w:val="poinsettias" w:sz="27" w:space="24" w:color="auto"/>
        <w:bottom w:val="poinsettias" w:sz="27" w:space="24" w:color="auto"/>
        <w:right w:val="poinsettias" w:sz="2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17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E76"/>
    <w:rsid w:val="00123B45"/>
    <w:rsid w:val="00347994"/>
    <w:rsid w:val="0047517C"/>
    <w:rsid w:val="007617E4"/>
    <w:rsid w:val="009D48CC"/>
    <w:rsid w:val="00B81E76"/>
    <w:rsid w:val="00BC6E9A"/>
    <w:rsid w:val="00C43AD7"/>
    <w:rsid w:val="00FA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1421</Words>
  <Characters>8102</Characters>
  <Application>Microsoft Office Word</Application>
  <DocSecurity>0</DocSecurity>
  <Lines>67</Lines>
  <Paragraphs>19</Paragraphs>
  <ScaleCrop>false</ScaleCrop>
  <Company>Home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Аслан</cp:lastModifiedBy>
  <cp:revision>3</cp:revision>
  <dcterms:created xsi:type="dcterms:W3CDTF">2017-12-15T14:54:00Z</dcterms:created>
  <dcterms:modified xsi:type="dcterms:W3CDTF">2017-12-17T15:12:00Z</dcterms:modified>
</cp:coreProperties>
</file>