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200" w:type="dxa"/>
        <w:tblCellSpacing w:w="15" w:type="dxa"/>
        <w:tblLayout w:type="fixed"/>
        <w:tblLook w:val="04A0"/>
      </w:tblPr>
      <w:tblGrid>
        <w:gridCol w:w="5384"/>
        <w:gridCol w:w="4816"/>
      </w:tblGrid>
      <w:tr w:rsidR="00C16534" w:rsidRPr="00F83FC8" w:rsidTr="00CA0EB1">
        <w:trPr>
          <w:tblCellSpacing w:w="15" w:type="dxa"/>
        </w:trPr>
        <w:tc>
          <w:tcPr>
            <w:tcW w:w="5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534" w:rsidRPr="00F83FC8" w:rsidRDefault="00121B2A" w:rsidP="00CA0EB1">
            <w:pPr>
              <w:spacing w:after="0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3237865</wp:posOffset>
                  </wp:positionH>
                  <wp:positionV relativeFrom="paragraph">
                    <wp:posOffset>122555</wp:posOffset>
                  </wp:positionV>
                  <wp:extent cx="1704975" cy="1581150"/>
                  <wp:effectExtent l="19050" t="0" r="9525" b="0"/>
                  <wp:wrapNone/>
                  <wp:docPr id="5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6534" w:rsidRPr="00F83FC8">
              <w:rPr>
                <w:rFonts w:ascii="Times New Roman" w:hAnsi="Times New Roman"/>
                <w:sz w:val="28"/>
                <w:szCs w:val="28"/>
              </w:rPr>
              <w:t>Принято на заседании</w:t>
            </w:r>
          </w:p>
          <w:p w:rsidR="00C16534" w:rsidRPr="00F83FC8" w:rsidRDefault="00C16534" w:rsidP="00CA0EB1">
            <w:pPr>
              <w:spacing w:after="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C16534" w:rsidRPr="00F83FC8" w:rsidRDefault="00C16534" w:rsidP="00CA0EB1">
            <w:pPr>
              <w:spacing w:after="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  <w:p w:rsidR="00C16534" w:rsidRPr="00F83FC8" w:rsidRDefault="00C16534" w:rsidP="00CA0EB1">
            <w:pPr>
              <w:suppressAutoHyphens/>
              <w:spacing w:after="0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№ 4 от 25.03.2018г</w:t>
            </w:r>
          </w:p>
        </w:tc>
        <w:tc>
          <w:tcPr>
            <w:tcW w:w="47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534" w:rsidRPr="00F83FC8" w:rsidRDefault="00C16534" w:rsidP="00CA0EB1">
            <w:pPr>
              <w:spacing w:after="0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F83FC8">
              <w:rPr>
                <w:rFonts w:ascii="Times New Roman" w:hAnsi="Times New Roman"/>
                <w:sz w:val="28"/>
                <w:szCs w:val="28"/>
              </w:rPr>
              <w:br/>
              <w:t>Директор МБОУ «Бенойская СОШ»</w:t>
            </w:r>
          </w:p>
          <w:p w:rsidR="00C16534" w:rsidRPr="00F83FC8" w:rsidRDefault="00C16534" w:rsidP="00CA0EB1">
            <w:pPr>
              <w:spacing w:after="0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83FC8">
              <w:rPr>
                <w:rFonts w:ascii="Times New Roman" w:hAnsi="Times New Roman"/>
                <w:sz w:val="28"/>
                <w:szCs w:val="28"/>
              </w:rPr>
              <w:t xml:space="preserve"> ______________Демельханова З.У.</w:t>
            </w:r>
          </w:p>
          <w:p w:rsidR="00C16534" w:rsidRPr="00F83FC8" w:rsidRDefault="00121B2A" w:rsidP="00CA0EB1">
            <w:pPr>
              <w:suppressAutoHyphens/>
              <w:spacing w:after="0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 №  45 от </w:t>
            </w:r>
            <w:r w:rsidR="00C16534" w:rsidRPr="00F83FC8">
              <w:rPr>
                <w:rFonts w:ascii="Times New Roman" w:hAnsi="Times New Roman"/>
                <w:sz w:val="28"/>
                <w:szCs w:val="28"/>
              </w:rPr>
              <w:t>25.03.2018г</w:t>
            </w:r>
          </w:p>
        </w:tc>
      </w:tr>
    </w:tbl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534" w:rsidRP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C16534" w:rsidRP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16534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Положение</w:t>
      </w:r>
    </w:p>
    <w:p w:rsidR="00C16534" w:rsidRP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16534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 внутришкольном контроле в период введения</w:t>
      </w:r>
    </w:p>
    <w:p w:rsidR="00C16534" w:rsidRPr="00C16534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C16534">
        <w:rPr>
          <w:rFonts w:ascii="Times New Roman" w:hAnsi="Times New Roman" w:cs="Times New Roman"/>
          <w:b/>
          <w:bCs/>
          <w:color w:val="000000"/>
          <w:sz w:val="32"/>
          <w:szCs w:val="28"/>
        </w:rPr>
        <w:t>ФГОС среднего общего образования в МБОУ «Бенойская СОШ»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I.Общие положение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1.1. Настоящее Положение о внутришкольном контроле (далее «Положение»)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разработано в соответствии с Законом «Об образовании»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№273 от 29.12.2012г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, ФГОС СОО, Уставом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учреждения и другими нормативно-правовыми документами,</w:t>
      </w:r>
      <w:r w:rsidR="00121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регулирующими деятельность образовательного учреждения.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1.2. Регулирование взаимоотношений между участниками образовательного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процесса осуществляется в порядке, установленном в настоящем Положении.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1.3. Внутришкольный контроль – основной источник информации для анализа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состояния Учреждения, достоверных результатов деятельности участников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Внутришкольный контроль – это проведение директором школы, его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заместителями наблюдений, обследований, осуществляемых в порядке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руководства и контроля в пределах своей компетентности за соблюдением всеми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участниками учебно-воспитательного процесса законодательных и иных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актов разного уровня, а также Устава школы, должностных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инструкций, Правил внутреннего трудового распорядка и иных локальных актов.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 осуществлению внутришкольного контроля может привлекаться родительская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общественность, попечители и иная общественность на основании приказа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директора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1.4. Для объективной оценки качества деятельности школы всех участников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учебно-воспитательного процесса необходимо соблюдение следующих условий: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наличие критериев измерения деятельности участников учебно-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воспитательного процесса;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наличие параметров измерения деятельности;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наличие эффективной методики диагностирования состояния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II. Цели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2.1. Соблюдение законодательства Российской Федерации в области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2.2. Реализация принципов государственной политики в области 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2.3. Исполнение нормативных правовых актов, регламентирующих деятельность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2.4. Соблюдение требований по введению ФГОС СОО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2.5. Защита прав и свобод участников 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2.6. Соблюдение конституционного права граждан на образование.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2.7. Соблюдение федеральных государственных образовательных стандартов.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2.8. Совершенствование механизма управления качеством 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2.9. Повышение эффективности результатов 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2.10. Развитие принципа самостоятельности образовательного учреждения с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одновременным повышением ответственности за конечный результат.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2.11. Проведение анализа и прогнозирования тенденций развития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III. Задачи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3.1. Осуществление контроля над исполнением законодательства в области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3.2. Анализ выполнения приказов, иных локальных актов школы, принятие мер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по их соблюдению.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3.3. Анализ, диагностика и прогнозирование перспективных, значимых для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школы направлений развития 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3.4. Анализ планового введения ФГОС СОО.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3.5. Анализ и оценка результативности работы коллектива и отдельных учителей,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приведшей к достигнутому или ведущей к ожидаемому результату: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а) изучение опыта работы каждого учителя, выявление его сильных и слабых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сторон, определение затруднений в преодолении которых он нуждается;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б) поддержка творческого поиска учителя и помощь ему в самоутверждении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среди коллег;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в) проверка выполнения каждым работником школы должностных обязанностей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и поручений по выполнению плана работы школы;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г) контроль за реализацией учителями и учащимися своих прав.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3.6. Изучение состояния и определение результативности осуществления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процесса, условий получения образования, выявление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положительных и отрицательных тенденций и принятии мер по устранению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негативных явлений.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3.7. Поиск, сбор информации, ее обработка и накопление для подготовки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решений, предложений по совершенствованию учебно-воспитательного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процесса в школы. Выявление и обобщение положительного педагогического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опыта, упреждение от использования малоэффективных педагогических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3.8. Контроль за осуществлением координатных связей взаимодействия как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внутри школы, так и школы с образовательными учреждениями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 и общественными организациями.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3.9. Контроль за работой по организационному, научно-методическому,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финансово-хозяйственному и кадровому обеспечению педагогического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процесса, своевременностью и качеством выполнения намеченного.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3.10. Изучение эффективности управления школой, педагогической 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прагматической обоснованности принятых и принимаемых решений, отношения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членов коллектива к различным аспектам управленческой деятельности.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Направления внутришкольного контроля</w:t>
      </w: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4.1. Направлениями внутришкольного контроля является исполнение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нормативных актов, объединенных в три группы: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Законодательные и нормативные акты прямого действия;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Ведомственные нормативные документы;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Локальные нормативные акты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V. Объекты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 проверяются через следующие объекты внутришкольного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контроля: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5.1. Учебный процесс.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Выполнение учебных программ.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Продуктивность работы учителя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Уровень сформированностиметапредметных, личностных и предметных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компетенций.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Индивидуальная работа с одаренными детьми.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Качество предметной внеурочной деятельности.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Навыки методов самостоятельного познания у учащихся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Сформированности универсальных учебных действий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5.2. Воспитательный процесс.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Уровень воспитанности учащихся.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Уровень общественной активности учащихся.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Качество работы классных руководителей.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Участие родителей в воспитательном процессе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Качество традиционных общешкольных мероприятий.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Уровень здоровья и физической подготовки учащихся.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Качество профилактической работы с педагогически запущенными детьми.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5.3. Методическая работа.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Методический уровень каждого учителя.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Методика проведения уроков в рамках введения ФГОС ООО, ФГОС НОО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Методический уровень каждого классного руководителя, педагога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Механизм распространения педагогического опыта.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Повышение квалификации педагогов.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5.4. Научная и экспериментальная деятельность.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Соответствие этой деятельности концепции развития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Степень научной обоснованности нововведений.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Результативность нововведений.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Уровень подготовленности педагогов к инновационной деятельности в рамках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введения ФГОС СОО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Научно-исследовательская деятельность учащихся.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5.5. Психологическое состояние.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Степень психологического комфорта (дискомфорта) учащихся, учителей.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Психологическая подготовленность коллектива к решению какой-либо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проблемы, введению какой-либо новой структуры и т.п.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5.6. Обеспеченность учебно-воспитательного процесса необходимыми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условиями.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Охрана труда.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Санитарно-гигиеническое состояние.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Обеспеченность учебно-техническим оборудованием, современными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техническими средствами обучения.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Функции должностного лица, осуществляющего внутришкольный контроль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6.1. Определение методов проверки в соответствии с тематикой и объемом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6.2. Оценивание 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состояния преподавания учебных предметов.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6.3. Координирование совместно с проверяемым педагогическим работником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срока и темпа освоения обучающимися образовательных программ.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6.4. Отслеживание результативности письменных проверочных работ по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учебным предметам.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6.5. Отслеживание сформированности универсальных учебных действий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6.6. Оценивание методического обеспечения образовательного 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6.7. Организация предварительного собеседования с педагогическим работником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по тематике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6.8. Оценивание самоанализа педагогического работника об уровне освоения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программного материала, обоснованность этой информации.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6.9. Оценивание внеклассной работы педагогического работника с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6.10. Отслеживание условий проведения учебных и внеучебных занятий по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предмету в связи с введением ФГОС СОО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6.11. Оценивание состояния условий для проведения учебно-воспитательного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процесса.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6.12. Оформление в установленные сроки анализа проведенной проверки.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6.13. Оказание или организация методической помощи педагогическому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работнику в реализации предложений и рекомендаций, данных во время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6.14. Отслеживание устранения замечаний, недостатков в работе, данных во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время проведения контроля.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6.15. Принятие управленческих решений по итогам проведенного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VII. Права лица, осуществляющего внутришкольный контроль.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7.1. Привлечение к контролю специалистов для проведения качественного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анализа деятельности проверяемого.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7.2. Использование текстов, анкет, согласованных со школьным педагогом-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психологом.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7.3. Внесение предложений о поощрении педагогических работников по итогам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проверки.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7.4. Внесение рекомендаций по изучению опыта работы педагога для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дальнейшего использования другими педагогическими работниками.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7.5. Внесение предложений Педагогическому совету о принятии решения 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педагогическому работнику «права самоконтроля».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7.6. Перенос сроков проверки по просьбе проверяемого, но не более чем на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месяц.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VIII. Ответственность проверяющего за: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8.1. тактичное отношение к проверяемому работнику во время проведения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контрольных мероприятий.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8.2. качественную подготовку к проведению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8.3. ознакомление с итогами контроля до вынесения результатов на широкое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8.4. срыв сроков проведения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8.5. качество проведения анализа деятельности работника.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8.6. соблюдение конфиденциальности при обнаружении недостатков в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работника при условии устранения их в процессе контроля.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8.7. доказательность выводов по итогам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IX. Организация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9.1. Организационными видами контроля являются: плановые проверки;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оперативные проверки; административный контроль.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9.2. Классификация форм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По содержанию: тематический; фронтальный.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По признаку исполнителя: коллективная форма; взаимоконтроль;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самоконтроль; административный контроль; общественный контроль.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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По охвату объектов контроля: классно-обобщающий; фронтальный;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тематический; персональный; комплексный; обзорный.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9.3. Контроль осуществляется в соответствии с планом работы школы, где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указываются конкретные цели, объекты, виды, формы, сроки 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9.4. Методами контроля являются: документальный контроль; экспертиза;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наблюдение; тестирование; контрольные срезы; интервьюирование участников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процесса; анкетирование; хронометраж и др.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9.5. Средства контроля: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Печатные (памятки, схемы анализа уроков и воспитательных мероприятий,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анкеты, тесты, диагностические карты и др.);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</w:t>
      </w: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Технические (видеоматериалы, электронные презентации).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9.6. Продолжительность комплексного, индивидуального контроля не может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быть более 10, тематического – 5 дней.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9.7. Периодичность и виды контроля определяются администрацией школы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на учебный год по мере необходимости получения объективной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о реальном состоянии дел и результатах деятельности работников 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доводятся до коллектива.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9.8. Посещение уроков, других учебных и внеклассных мероприятий проводится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расписанием занятий школы. Количество посещаемых уроков 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занятий в период контроля деятельности одного работника не может превышать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5. Работник, деятельность которого контролируется, должен быть извещен не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позже 7 дней до начала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9.9. В необходимых случаях с целью надзора могут быть организованы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 проверки, о чем работники должны быть информированы не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позднее 1 дня до начала проверки.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9.10. Основание для контроля являются: план-график контроля по школе;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работника; обращение учащихся, их родителей (законных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представителей) по поводу нарушения их прав.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X. Освобождение от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10.1. Педагогические работники могут быть освобождены от контроля их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на определенный срок по решению Педагогического совета,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которое закрепляется приказом директора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Конкретные сроки освобождения работника от контроля устанавливаются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директором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10.2. Ходатайство об освобождении работника от контроля может исходить от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самого работника, Педагогического совета, школьного методического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объединения, администрации школы, отдела образования.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10.3. Педагогический работник, освобожденный от контроля, выполняет свои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служебные обязанности на «полном самоконтроле» или на «частичном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самоконтроле».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10.4. Условием перевода работника в режим «полного или частичного</w:t>
      </w:r>
    </w:p>
    <w:p w:rsidR="00C16534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самоконтроля» являются внешние результаты его деятельности.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XI. Документация.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11.1. План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11.2. Анализ выполнения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11.3. Справки, акты проверок.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11.4. Решения по итогам внутришкольного контроля.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11.5. По итогам проверки издается приказ директора школы.</w:t>
      </w:r>
    </w:p>
    <w:p w:rsidR="00C16534" w:rsidRPr="00FD2741" w:rsidRDefault="00C16534" w:rsidP="00C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Cs/>
          <w:color w:val="000000"/>
          <w:sz w:val="28"/>
          <w:szCs w:val="28"/>
        </w:rPr>
        <w:t>11.6. Документация хранится в течение 5 лет.</w:t>
      </w:r>
    </w:p>
    <w:p w:rsidR="00D5663F" w:rsidRDefault="00D5663F"/>
    <w:sectPr w:rsidR="00D5663F" w:rsidSect="00C165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534"/>
    <w:rsid w:val="00121B2A"/>
    <w:rsid w:val="001D4625"/>
    <w:rsid w:val="00C16534"/>
    <w:rsid w:val="00D5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1906</Words>
  <Characters>10869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2018-07-21T09:16:00Z</dcterms:created>
  <dcterms:modified xsi:type="dcterms:W3CDTF">2018-07-25T14:08:00Z</dcterms:modified>
</cp:coreProperties>
</file>