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40" w:rsidRPr="005C3EE9" w:rsidRDefault="00025640" w:rsidP="00025640">
      <w:pPr>
        <w:spacing w:after="100" w:afterAutospacing="1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FF0000"/>
          <w:sz w:val="36"/>
          <w:szCs w:val="36"/>
          <w:lang w:eastAsia="ru-RU"/>
        </w:rPr>
      </w:pPr>
      <w:r w:rsidRPr="005C3EE9">
        <w:rPr>
          <w:rFonts w:ascii="stk" w:eastAsia="Times New Roman" w:hAnsi="stk" w:cs="Times New Roman"/>
          <w:b/>
          <w:bCs/>
          <w:color w:val="FF0000"/>
          <w:sz w:val="36"/>
          <w:szCs w:val="36"/>
          <w:lang w:eastAsia="ru-RU"/>
        </w:rPr>
        <w:t>Педагогические идеи Яна Коменского, отца дидактики</w:t>
      </w:r>
    </w:p>
    <w:p w:rsidR="00025640" w:rsidRPr="00025640" w:rsidRDefault="00025640" w:rsidP="00025640">
      <w:pPr>
        <w:spacing w:after="100" w:afterAutospacing="1" w:line="240" w:lineRule="auto"/>
        <w:ind w:left="-142" w:firstLine="142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Почти всё, что мы сейчас подразумеваем под классической педагогикой, это идеи Яна Коменского. Устройство современной школы основано на его принципах.</w:t>
      </w:r>
    </w:p>
    <w:p w:rsidR="00025640" w:rsidRPr="00025640" w:rsidRDefault="00025640" w:rsidP="00025640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Идеи Коменского, которые нам кажутся само собой разумеющимися, в его время казались 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невероятно прорывными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 Чтобы это понять, просто представьте себе типичную школу той эпохи: дети разных возрастов занимаются вместе разными предметами без всякой системы, как придёт в голову учителю, и у разных детей в одно и то же время могут быть разные занятия. Скажем, малыш учится читать, подросток рядом пытается решить математическую задачу, а его сосед зубрит латынь. Посещаемость уроков — как получится. Всеобщего обязательного обучения хотя бы грамоте нет, и мало кто думает, что это вообще важно. Специальных учебников просто не существует, читать дети учатся по сложным религиозным текстам вроде Псалтири. В качестве мотивации — розги.</w:t>
      </w:r>
    </w:p>
    <w:p w:rsidR="00025640" w:rsidRPr="00025640" w:rsidRDefault="00025640" w:rsidP="00025640">
      <w:pPr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Коменский придумал систему, которая приводила этот жестокий хаос в порядок.</w:t>
      </w:r>
    </w:p>
    <w:p w:rsidR="00025640" w:rsidRPr="00025640" w:rsidRDefault="00025640" w:rsidP="00025640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Он сформулировал 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основные принципы дидактики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— </w:t>
      </w:r>
      <w:hyperlink r:id="rId5" w:tgtFrame="_blank" w:history="1">
        <w:r w:rsidRPr="00025640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науки о том, как учить людей и как люди учатся</w:t>
        </w:r>
      </w:hyperlink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 В том числе главный, который принято называть 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«золотым правилом дидактики»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, — принцип наглядности. </w:t>
      </w:r>
      <w:r w:rsidRPr="00025640">
        <w:rPr>
          <w:rFonts w:ascii="stk" w:eastAsia="Times New Roman" w:hAnsi="stk" w:cs="Times New Roman"/>
          <w:i/>
          <w:color w:val="000000"/>
          <w:sz w:val="26"/>
          <w:szCs w:val="26"/>
          <w:lang w:eastAsia="ru-RU"/>
        </w:rPr>
        <w:t>«Всё, что только можно, предоставлять для восприятия чувствами, а именно: видимое для восприятия зрением, слышимое — слухом, запахи — обонянием, что можно вкусить — вкусом, доступное осязанию — путём осязания»,</w:t>
      </w:r>
      <w:r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— объяснял Коменский</w:t>
      </w:r>
    </w:p>
    <w:p w:rsidR="00025640" w:rsidRPr="00025640" w:rsidRDefault="00025640" w:rsidP="00025640">
      <w:pPr>
        <w:spacing w:after="0" w:line="240" w:lineRule="auto"/>
        <w:rPr>
          <w:rFonts w:ascii="Graphik" w:eastAsia="Times New Roman" w:hAnsi="Graphik" w:cs="Times New Roman"/>
          <w:color w:val="000000"/>
          <w:sz w:val="26"/>
          <w:szCs w:val="26"/>
          <w:lang w:eastAsia="ru-RU"/>
        </w:rPr>
      </w:pPr>
    </w:p>
    <w:p w:rsidR="00025640" w:rsidRPr="00025640" w:rsidRDefault="00025640" w:rsidP="00025640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Ещё одна из важнейших идей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Коменского —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принцип природосообразности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 Суть его в том, что на каждом этапе взросления у человека есть свои образовательные задачи и возрастные особенности (это он и называет «природой»). Всё это важно учитывать при обучении.</w:t>
      </w:r>
    </w:p>
    <w:p w:rsidR="00025640" w:rsidRPr="00025640" w:rsidRDefault="00025640" w:rsidP="00025640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Именно он ввёл в процесс образования понятие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классно-урочной системы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 Обосновал, что обучение должно быть последовательным, систематизированным, делиться на конкретные предметы, по каждому из них надо иметь план занятий и расписание, а учитель, кроме объяснения, должен проверять и то, как его подопечные усвоили материал. Дети должны посещать школу регулярно и распределяться по классам.</w:t>
      </w:r>
    </w:p>
    <w:p w:rsidR="00025640" w:rsidRPr="00025640" w:rsidRDefault="00025640" w:rsidP="00025640">
      <w:pPr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Причём с точки зрения Коменского, в класс надо объединять «одинаково успевающих учеников, для того чтобы легче можно было вести вместе к одной и той же цели всех, кто занят одним и тем же и относится к обучению с одинаковым прилежанием». У каждого класса должно быть своё помещение, а учебный год должен длиться чётко фиксированное количество времени. «Для каждого класса должен быть назначен такой приспособленный к средним способностям годовой курс, чтобы его можно было легко усвоить в продолжение одного года, но так, чтобы и с быстро, и с медленно работающим умом было возможно пройти его в одинаковый промежуток времени», — писал он.</w:t>
      </w:r>
    </w:p>
    <w:p w:rsidR="00025640" w:rsidRPr="00025640" w:rsidRDefault="00025640" w:rsidP="00025640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Коменский считал, что 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 учебные материалы нужно добавлять как можно больше интересных фактов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— чтобы детям не было скучно. В наше время это тоже сермяжная истина, а тогда тоже было новаторством. А ещё, в контексте современной терминологии, он был сторонником </w:t>
      </w:r>
      <w:hyperlink r:id="rId6" w:tgtFrame="_blank" w:history="1">
        <w:r w:rsidRPr="00025640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геймификации учебного процесса</w:t>
        </w:r>
      </w:hyperlink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— написал несколько пьес для школьных занятий в форме игры.</w:t>
      </w:r>
    </w:p>
    <w:p w:rsidR="00025640" w:rsidRPr="00025640" w:rsidRDefault="00025640" w:rsidP="00025640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Педагогические идеи Коменского в итоге выразились в 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идее пансофизма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 — мечте об универсальной школе, в которой детей, независимо от их происхождения и статуса, 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lastRenderedPageBreak/>
        <w:t>последовательно учились бы «всем предметам, нужным для настоящей и будущей жизни». Коменский считал это очень важным для развития общества. Узнаёте? Да, конечно, это идея 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всеобщего образования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, родившаяся задолго до того, как этой мыслью озаботились государственные правители.</w:t>
      </w:r>
    </w:p>
    <w:p w:rsidR="00025640" w:rsidRPr="00025640" w:rsidRDefault="00025640" w:rsidP="00025640">
      <w:pPr>
        <w:spacing w:after="0" w:line="240" w:lineRule="auto"/>
        <w:rPr>
          <w:rFonts w:ascii="Graphik" w:eastAsia="Times New Roman" w:hAnsi="Graphik" w:cs="Times New Roman"/>
          <w:color w:val="000000"/>
          <w:sz w:val="26"/>
          <w:szCs w:val="26"/>
          <w:lang w:eastAsia="ru-RU"/>
        </w:rPr>
      </w:pPr>
    </w:p>
    <w:p w:rsidR="00025640" w:rsidRPr="00025640" w:rsidRDefault="00025640" w:rsidP="00025640">
      <w:pPr>
        <w:spacing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По замыслу Коменского, школы должны не только давать знания и прикладные навыки, но и развивать нравственность — быть «мастерскими людей». Два главных принципа пансофической школы — 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учить для жизни, а не для школы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(«И пусть отсюда выходят юноши деятельные, на всё годные, искусные, прилежные — такие, которым со временем можно будет без опасения доверить всякое житейское дело») и </w:t>
      </w:r>
      <w:r w:rsidRPr="00025640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учить приятно и лёгко</w:t>
      </w:r>
      <w:r w:rsidRPr="00025640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, без насилия, «чтобы как учащие, так и учащиеся чувствовали не отвращение от трудов, а их плоды и радость».</w:t>
      </w:r>
    </w:p>
    <w:p w:rsidR="00025640" w:rsidRPr="005C3EE9" w:rsidRDefault="00025640" w:rsidP="00025640">
      <w:pPr>
        <w:spacing w:after="100" w:afterAutospacing="1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FF0000"/>
          <w:sz w:val="36"/>
          <w:szCs w:val="36"/>
          <w:lang w:eastAsia="ru-RU"/>
        </w:rPr>
      </w:pPr>
      <w:r w:rsidRPr="005C3EE9">
        <w:rPr>
          <w:rFonts w:ascii="stk" w:eastAsia="Times New Roman" w:hAnsi="stk" w:cs="Times New Roman"/>
          <w:b/>
          <w:bCs/>
          <w:color w:val="FF0000"/>
          <w:sz w:val="36"/>
          <w:szCs w:val="36"/>
          <w:lang w:eastAsia="ru-RU"/>
        </w:rPr>
        <w:t>Цитаты Яна Коменского</w:t>
      </w:r>
    </w:p>
    <w:p w:rsidR="00025640" w:rsidRPr="005C3EE9" w:rsidRDefault="00025640" w:rsidP="00025640">
      <w:pPr>
        <w:pStyle w:val="a3"/>
        <w:numPr>
          <w:ilvl w:val="0"/>
          <w:numId w:val="1"/>
        </w:numPr>
        <w:shd w:val="clear" w:color="auto" w:fill="FFFFFF"/>
        <w:spacing w:before="240" w:after="0" w:line="276" w:lineRule="auto"/>
        <w:textAlignment w:val="baseline"/>
        <w:outlineLvl w:val="3"/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</w:pPr>
      <w:bookmarkStart w:id="0" w:name="_GoBack"/>
      <w:r w:rsidRPr="005C3EE9"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  <w:t>«Хотя человек родится способным ко всему, но на самом деле он ничего не знает, кроме только того, чему он научен благодаря руководству других людей и часто повторяемому опыту».</w:t>
      </w:r>
    </w:p>
    <w:p w:rsidR="00025640" w:rsidRPr="005C3EE9" w:rsidRDefault="00025640" w:rsidP="00025640">
      <w:pPr>
        <w:pStyle w:val="a3"/>
        <w:numPr>
          <w:ilvl w:val="0"/>
          <w:numId w:val="1"/>
        </w:numPr>
        <w:shd w:val="clear" w:color="auto" w:fill="FFFFFF"/>
        <w:spacing w:before="240" w:after="0" w:line="276" w:lineRule="auto"/>
        <w:textAlignment w:val="baseline"/>
        <w:outlineLvl w:val="3"/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</w:pPr>
      <w:r w:rsidRPr="005C3EE9"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  <w:t>«Так как немногие могут учить самих себя или могут заняться этим поздно и с потерей времени, то эти занятия мудростью требуют руководителей, которые сами были бы также всесторонни».</w:t>
      </w:r>
    </w:p>
    <w:p w:rsidR="00025640" w:rsidRPr="005C3EE9" w:rsidRDefault="00025640" w:rsidP="00025640">
      <w:pPr>
        <w:pStyle w:val="a3"/>
        <w:numPr>
          <w:ilvl w:val="0"/>
          <w:numId w:val="1"/>
        </w:numPr>
        <w:shd w:val="clear" w:color="auto" w:fill="FFFFFF"/>
        <w:spacing w:before="240" w:after="0" w:line="276" w:lineRule="auto"/>
        <w:textAlignment w:val="baseline"/>
        <w:outlineLvl w:val="3"/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</w:pPr>
      <w:r w:rsidRPr="005C3EE9"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  <w:t>«Никто не делается мастером, не упражняясь в мастерстве».</w:t>
      </w:r>
    </w:p>
    <w:p w:rsidR="00025640" w:rsidRPr="005C3EE9" w:rsidRDefault="00025640" w:rsidP="00025640">
      <w:pPr>
        <w:pStyle w:val="a3"/>
        <w:numPr>
          <w:ilvl w:val="0"/>
          <w:numId w:val="1"/>
        </w:numPr>
        <w:shd w:val="clear" w:color="auto" w:fill="FFFFFF"/>
        <w:spacing w:before="240" w:after="0" w:line="276" w:lineRule="auto"/>
        <w:textAlignment w:val="baseline"/>
        <w:outlineLvl w:val="3"/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</w:pPr>
      <w:r w:rsidRPr="005C3EE9"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  <w:t>«Вечным законом да будет: учить и учиться всему через примеры, наставления и применения на деле».</w:t>
      </w:r>
    </w:p>
    <w:p w:rsidR="00025640" w:rsidRPr="005C3EE9" w:rsidRDefault="00025640" w:rsidP="00025640">
      <w:pPr>
        <w:pStyle w:val="a3"/>
        <w:numPr>
          <w:ilvl w:val="0"/>
          <w:numId w:val="1"/>
        </w:numPr>
        <w:shd w:val="clear" w:color="auto" w:fill="FFFFFF"/>
        <w:spacing w:before="240" w:after="0" w:line="276" w:lineRule="auto"/>
        <w:textAlignment w:val="baseline"/>
        <w:outlineLvl w:val="3"/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</w:pPr>
      <w:r w:rsidRPr="005C3EE9"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  <w:t>«Совершенно неразумен тот, кто считает необходимым учить детей не в той мере, в какой они могут усваивать, а в какой только сам он желает».</w:t>
      </w:r>
    </w:p>
    <w:p w:rsidR="00025640" w:rsidRPr="005C3EE9" w:rsidRDefault="00025640" w:rsidP="00025640">
      <w:pPr>
        <w:pStyle w:val="a3"/>
        <w:numPr>
          <w:ilvl w:val="0"/>
          <w:numId w:val="1"/>
        </w:numPr>
        <w:shd w:val="clear" w:color="auto" w:fill="FFFFFF"/>
        <w:spacing w:before="240" w:after="0" w:line="276" w:lineRule="auto"/>
        <w:textAlignment w:val="baseline"/>
        <w:outlineLvl w:val="3"/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</w:pPr>
      <w:r w:rsidRPr="005C3EE9"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  <w:t>«Куда не ведут способности, туда не толкай».</w:t>
      </w:r>
    </w:p>
    <w:p w:rsidR="00025640" w:rsidRPr="005C3EE9" w:rsidRDefault="00025640" w:rsidP="00025640">
      <w:pPr>
        <w:pStyle w:val="a3"/>
        <w:numPr>
          <w:ilvl w:val="0"/>
          <w:numId w:val="1"/>
        </w:numPr>
        <w:shd w:val="clear" w:color="auto" w:fill="FFFFFF"/>
        <w:spacing w:before="240" w:after="0" w:line="276" w:lineRule="auto"/>
        <w:textAlignment w:val="baseline"/>
        <w:outlineLvl w:val="3"/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</w:pPr>
      <w:r w:rsidRPr="005C3EE9"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  <w:t>«Школа без дисциплины есть мельница без воды».</w:t>
      </w:r>
    </w:p>
    <w:p w:rsidR="00025640" w:rsidRPr="005C3EE9" w:rsidRDefault="00025640" w:rsidP="00025640">
      <w:pPr>
        <w:pStyle w:val="a3"/>
        <w:numPr>
          <w:ilvl w:val="0"/>
          <w:numId w:val="1"/>
        </w:numPr>
        <w:shd w:val="clear" w:color="auto" w:fill="FFFFFF"/>
        <w:spacing w:before="240" w:line="276" w:lineRule="auto"/>
        <w:textAlignment w:val="baseline"/>
        <w:outlineLvl w:val="3"/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</w:pPr>
      <w:r w:rsidRPr="005C3EE9">
        <w:rPr>
          <w:rFonts w:ascii="stk" w:eastAsia="Times New Roman" w:hAnsi="stk" w:cs="Times New Roman"/>
          <w:b/>
          <w:bCs/>
          <w:color w:val="0070C0"/>
          <w:sz w:val="24"/>
          <w:szCs w:val="24"/>
          <w:lang w:eastAsia="ru-RU"/>
        </w:rPr>
        <w:t>«Учитель должен, как солнце всего мира, стоять на высоте, откуда бы он мог одновременно на всех распространять лучи учения, притом сразу одни и те же, и равномерно освещать всех».</w:t>
      </w:r>
    </w:p>
    <w:bookmarkEnd w:id="0"/>
    <w:p w:rsidR="00C70EA9" w:rsidRPr="005C3EE9" w:rsidRDefault="00C70EA9">
      <w:pPr>
        <w:rPr>
          <w:color w:val="0070C0"/>
        </w:rPr>
      </w:pPr>
    </w:p>
    <w:sectPr w:rsidR="00C70EA9" w:rsidRPr="005C3EE9" w:rsidSect="00025640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Graph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A063E"/>
    <w:multiLevelType w:val="hybridMultilevel"/>
    <w:tmpl w:val="5A6EA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40"/>
    <w:rsid w:val="00025640"/>
    <w:rsid w:val="005C3EE9"/>
    <w:rsid w:val="00C7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001DC-4B6A-42E4-9A80-15EFF18D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8596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168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6731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2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2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3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1243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55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6155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56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6118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8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6111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30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15526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96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2931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121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10095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2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2024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91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illbox.ru/media/education/kak-sozdat-geymifikatsionnuyu-sistemu-keysy-sovety-preduprezhdeniya-o-riskakh/?utm_source=media&amp;utm_medium=link&amp;utm_campaign=all_all_media_links_links_articles_all_all_skillbox" TargetMode="External"/><Relationship Id="rId5" Type="http://schemas.openxmlformats.org/officeDocument/2006/relationships/hyperlink" Target="https://skillbox.ru/media/education/chto-takoe-didaktika-i-kak-ona-razvivaetsya/?utm_source=media&amp;utm_medium=link&amp;utm_campaign=all_all_media_links_links_articles_all_all_skillbo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3</cp:revision>
  <cp:lastPrinted>2025-01-16T04:37:00Z</cp:lastPrinted>
  <dcterms:created xsi:type="dcterms:W3CDTF">2025-01-16T04:30:00Z</dcterms:created>
  <dcterms:modified xsi:type="dcterms:W3CDTF">2025-01-25T12:09:00Z</dcterms:modified>
</cp:coreProperties>
</file>