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11" w:rsidRPr="0042043A" w:rsidRDefault="00FE3211" w:rsidP="00FE32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3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E3211" w:rsidRPr="0042043A" w:rsidRDefault="00FE3211" w:rsidP="00FE32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3A">
        <w:rPr>
          <w:rFonts w:ascii="Times New Roman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FE3211" w:rsidRPr="0042043A" w:rsidRDefault="00FE3211" w:rsidP="00FE32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FE3211" w:rsidRPr="0042043A" w:rsidTr="00B82062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FE3211" w:rsidRPr="0042043A" w:rsidTr="00B82062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196215</wp:posOffset>
                  </wp:positionV>
                  <wp:extent cx="2324100" cy="977900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FE3211" w:rsidRPr="0042043A" w:rsidTr="00B82062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Бенойская</w:t>
            </w:r>
            <w:proofErr w:type="spellEnd"/>
            <w:r w:rsidRPr="0042043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FE3211" w:rsidRPr="0042043A" w:rsidTr="00B82062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 от 15.08.2022г №1)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211" w:rsidRPr="0042043A" w:rsidRDefault="00FE3211" w:rsidP="00B82062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</w:t>
            </w:r>
            <w:r w:rsidRPr="0042043A">
              <w:rPr>
                <w:rFonts w:ascii="Times New Roman" w:hAnsi="Times New Roman" w:cs="Times New Roman"/>
                <w:sz w:val="24"/>
                <w:szCs w:val="24"/>
              </w:rPr>
              <w:t>15.08.2022г.</w:t>
            </w:r>
          </w:p>
        </w:tc>
      </w:tr>
    </w:tbl>
    <w:p w:rsidR="00FE3211" w:rsidRPr="00B87E9E" w:rsidRDefault="00FE3211" w:rsidP="00FE3211">
      <w:pPr>
        <w:pStyle w:val="1"/>
        <w:spacing w:before="288" w:line="336" w:lineRule="atLeast"/>
        <w:rPr>
          <w:rFonts w:ascii="Georgia" w:hAnsi="Georgia"/>
          <w:bCs w:val="0"/>
          <w:color w:val="2E2E2E"/>
          <w:sz w:val="36"/>
          <w:szCs w:val="30"/>
        </w:rPr>
      </w:pPr>
    </w:p>
    <w:p w:rsidR="00FE3211" w:rsidRDefault="00FE3211" w:rsidP="00FE32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</w:p>
    <w:p w:rsidR="00FE3211" w:rsidRDefault="00FE3211" w:rsidP="00FE32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</w:p>
    <w:p w:rsidR="00FE3211" w:rsidRPr="00FE3211" w:rsidRDefault="00FE3211" w:rsidP="00FE32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 xml:space="preserve">Положение </w:t>
      </w:r>
    </w:p>
    <w:p w:rsidR="00FE3211" w:rsidRPr="00FE3211" w:rsidRDefault="00FE3211" w:rsidP="00FE32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о языке образования</w:t>
      </w:r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br/>
        <w:t xml:space="preserve">и порядке организации изучения </w:t>
      </w:r>
    </w:p>
    <w:p w:rsidR="00FE3211" w:rsidRPr="00FE3211" w:rsidRDefault="00FE3211" w:rsidP="00FE32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родных и иностранных языков</w:t>
      </w:r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br/>
        <w:t>в МБОУ «</w:t>
      </w:r>
      <w:proofErr w:type="spellStart"/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Бенойская</w:t>
      </w:r>
      <w:proofErr w:type="spellEnd"/>
      <w:r w:rsidRPr="00FE3211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 xml:space="preserve"> СОШ»</w:t>
      </w:r>
    </w:p>
    <w:p w:rsidR="00FE3211" w:rsidRPr="00FE3211" w:rsidRDefault="00FE3211" w:rsidP="00FE32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 </w:t>
      </w: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Российской Федерации» в редакции от 1 сентября 2022 года, Декларацией о языках народов России «О языках народов Российской Федерации» от 25.10.1991 г. № 1807-1 с изменениями на 11 июня 2021 года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Российской Федерации «О государственном языке Российской Федерации» от 01.06.2005 г. № 53-ФЗ с изменениями на 30 апреля 2021 года, Приказами 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от 31 мая 2021 года №286 и №287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на 18 июля 2022 года, Приказом 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17.05.2012 года №413 «Об утверждении федерального государственного образовательного стандарта среднего общего образования» с изменениями на 12 августа 2022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Данное </w:t>
      </w:r>
      <w:r w:rsidRPr="00FE32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Положение о языке обучения и порядке организации изучения родных и иностранных языков в школе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1.3. Настоящее Положение разработано с целью соблюдения законодательства 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1.4.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начального, общего и основного общего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1.6.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1.7.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1.8. Настоящее Положение обязательно для исполнения всеми участниками образовательных отношений.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Язык образования (обучения)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2.3.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2.4.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2.5.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2.6. Граждане Российской Федерации, иностранные граждане и лица без 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2.7. Школа обеспечивает открытость и доступность информац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о я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зыке образования и порядке организации изучения родных языков.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Изучение русского языка как государственного языка Российской Федерации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Не допускается сокращение количества часов на изучение русского языка.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3.4. Обучение русскому языку как государственному языку Российской Федерации должно быть обеспечено методическими, кадровы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ми, материальными и финансовыми 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условиями.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примерных учебных планов начального общего и основного общего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3.7.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3.8.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3.9. Организация текущего контроля успеваемости, промежуточной аттестации по 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указанным предметам осуществляется в соответствии с локальным нормативным актом образовательной организации.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Изучение иностранного языка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4.2. Изучение иностранных языков направлено на достижение предметных, 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социокультурной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/межкультурной компетенции — приобщение к культуре, традициям, реалиям стран/страны изучаемого языка;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представлять свою страну, ее культуру в условиях межкультурного общения;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личности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посредством реализации воспитательного потенциала иностранного языка;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полиэтническом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каче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гр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ажданина, патриота;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лучшему осознанию своей собственной культуры;</w:t>
      </w:r>
    </w:p>
    <w:p w:rsidR="00FE3211" w:rsidRPr="00FE3211" w:rsidRDefault="00FE3211" w:rsidP="00FE32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стремления к овладению основами мировой культуры средствами иностранного языка.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Обучение иностранным языкам на всех уровнях образования осуществляется с учетом фактора преемственности обучения.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4.7.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4.9. Выбор иностранного языка для изучения в рамках общеобразовательных программ осуществляется:</w:t>
      </w:r>
    </w:p>
    <w:p w:rsidR="00FE3211" w:rsidRPr="00FE3211" w:rsidRDefault="00FE3211" w:rsidP="00FE32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</w:t>
      </w:r>
    </w:p>
    <w:p w:rsidR="00FE3211" w:rsidRPr="00FE3211" w:rsidRDefault="00FE3211" w:rsidP="00FE32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уровне среднего общего образования — самим обучающимся.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4.13.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4.14.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билингвальное</w:t>
      </w:r>
      <w:proofErr w:type="spell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обучение).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4.17.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4.18. В соответствии с учебным планом школа предоставляет возможность изучения второго иностранного языка с 5-ого класса.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Порядок выбора родного языка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5.4. Заполнение родителями (законными представителями) обучающихся личных заявлений производится в удобное им время.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5.7.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 школы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собраний и Совета образовательной организации.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Заключительные положения</w:t>
      </w:r>
    </w:p>
    <w:p w:rsidR="00FE3211" w:rsidRPr="00FE3211" w:rsidRDefault="00FE3211" w:rsidP="00FE3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</w:t>
      </w:r>
      <w:proofErr w:type="gramStart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6.3. Настоящее </w:t>
      </w:r>
      <w:r w:rsidRPr="00FE32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 в школе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6.5. </w:t>
      </w:r>
      <w:r w:rsidRPr="00FE32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п.6.3. настоящего Положения.</w:t>
      </w: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E3211" w:rsidRPr="00FE3211" w:rsidRDefault="00FE3211" w:rsidP="00FE3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3211" w:rsidRPr="00FE3211" w:rsidRDefault="00FE3211" w:rsidP="00FE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AD2" w:rsidRPr="00FE3211" w:rsidRDefault="00272AD2" w:rsidP="00FE32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2AD2" w:rsidRPr="00FE3211" w:rsidSect="00FE321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D5D"/>
    <w:multiLevelType w:val="multilevel"/>
    <w:tmpl w:val="5C6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E5BDA"/>
    <w:multiLevelType w:val="multilevel"/>
    <w:tmpl w:val="1AD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211"/>
    <w:rsid w:val="00272AD2"/>
    <w:rsid w:val="00FE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D2"/>
  </w:style>
  <w:style w:type="paragraph" w:styleId="1">
    <w:name w:val="heading 1"/>
    <w:basedOn w:val="a"/>
    <w:next w:val="a"/>
    <w:link w:val="10"/>
    <w:uiPriority w:val="9"/>
    <w:qFormat/>
    <w:rsid w:val="00FE3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211"/>
    <w:rPr>
      <w:b/>
      <w:bCs/>
    </w:rPr>
  </w:style>
  <w:style w:type="character" w:styleId="a5">
    <w:name w:val="Emphasis"/>
    <w:basedOn w:val="a0"/>
    <w:uiPriority w:val="20"/>
    <w:qFormat/>
    <w:rsid w:val="00FE3211"/>
    <w:rPr>
      <w:i/>
      <w:iCs/>
    </w:rPr>
  </w:style>
  <w:style w:type="character" w:styleId="a6">
    <w:name w:val="Hyperlink"/>
    <w:basedOn w:val="a0"/>
    <w:uiPriority w:val="99"/>
    <w:semiHidden/>
    <w:unhideWhenUsed/>
    <w:rsid w:val="00FE3211"/>
    <w:rPr>
      <w:color w:val="0000FF"/>
      <w:u w:val="single"/>
    </w:rPr>
  </w:style>
  <w:style w:type="character" w:customStyle="1" w:styleId="text-download">
    <w:name w:val="text-download"/>
    <w:basedOn w:val="a0"/>
    <w:rsid w:val="00FE3211"/>
  </w:style>
  <w:style w:type="paragraph" w:styleId="a7">
    <w:name w:val="Balloon Text"/>
    <w:basedOn w:val="a"/>
    <w:link w:val="a8"/>
    <w:uiPriority w:val="99"/>
    <w:semiHidden/>
    <w:unhideWhenUsed/>
    <w:rsid w:val="00FE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2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3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2741</Words>
  <Characters>15626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dcterms:created xsi:type="dcterms:W3CDTF">2022-11-14T13:38:00Z</dcterms:created>
  <dcterms:modified xsi:type="dcterms:W3CDTF">2022-11-14T13:45:00Z</dcterms:modified>
</cp:coreProperties>
</file>